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694"/>
        <w:gridCol w:w="10490"/>
        <w:gridCol w:w="4110"/>
      </w:tblGrid>
      <w:tr w:rsidR="009F354D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6D765A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 w:rsidRPr="006D765A"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w:pict>
                <v:rect id="Rectangle 5" o:spid="_x0000_s1026" style="position:absolute;left:0;text-align:left;margin-left:-4.35pt;margin-top:90.85pt;width:706.6pt;height:5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<v:textbox>
                    <w:txbxContent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sz w:val="24"/>
                            <w:szCs w:val="24"/>
                          </w:rPr>
                        </w:pP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DESKRIPSI KONDISI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Tanggal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</w:p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</w:pP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AUDIT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Lokasi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</w:p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9F354D" w:rsidRPr="00183F22" w:rsidRDefault="009F354D" w:rsidP="009F354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6D765A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 w:rsidRPr="006D765A"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w:pict>
                <v:rect id="Rectangle 4" o:spid="_x0000_s1031" style="position:absolute;left:0;text-align:left;margin-left:218.85pt;margin-top:-21.65pt;width:129pt;height:62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</w:pict>
            </w:r>
          </w:p>
        </w:tc>
      </w:tr>
      <w:tr w:rsidR="009F354D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6D765A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 w:rsidRPr="006D765A">
              <w:rPr>
                <w:b/>
                <w:noProof/>
                <w:lang w:eastAsia="id-ID"/>
              </w:rPr>
              <w:pict>
                <v:line id="Line 1" o:spid="_x0000_s1030" style="position:absolute;left:0;text-align:left;z-index:251662336;visibility:visible;mso-wrap-distance-left:3.17497mm;mso-wrap-distance-top:-3e-5mm;mso-wrap-distance-right:3.17497mm;mso-wrap-distance-bottom:-3e-5mm;mso-position-horizontal-relative:text;mso-position-vertical-relative:text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</w:pic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55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</w:tcPr>
                <w:p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63" w:type="dxa"/>
                  <w:shd w:val="clear" w:color="auto" w:fill="auto"/>
                </w:tcPr>
                <w:p w:rsidR="009F354D" w:rsidRPr="00575723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</w:tr>
          </w:tbl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E05D78" w:rsidRDefault="000D1B9A" w:rsidP="009F354D">
            <w:pPr>
              <w:jc w:val="center"/>
            </w:pPr>
            <w:r>
              <w:t>1</w:t>
            </w:r>
          </w:p>
        </w:tc>
        <w:tc>
          <w:tcPr>
            <w:tcW w:w="3686" w:type="dxa"/>
            <w:shd w:val="clear" w:color="auto" w:fill="auto"/>
          </w:tcPr>
          <w:p w:rsidR="000D1B9A" w:rsidRDefault="000D1B9A" w:rsidP="000D1B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Alokasi dan penggunaan dana untuk biaya operasional pendidikan </w:t>
            </w:r>
          </w:p>
          <w:p w:rsidR="009F354D" w:rsidRPr="00A466F0" w:rsidRDefault="009F354D" w:rsidP="009F354D"/>
        </w:tc>
        <w:tc>
          <w:tcPr>
            <w:tcW w:w="850" w:type="dxa"/>
            <w:shd w:val="clear" w:color="auto" w:fill="auto"/>
          </w:tcPr>
          <w:p w:rsidR="009F354D" w:rsidRPr="000D1B9A" w:rsidRDefault="000D1B9A" w:rsidP="009F354D">
            <w:r>
              <w:t>KTS</w:t>
            </w:r>
          </w:p>
        </w:tc>
        <w:tc>
          <w:tcPr>
            <w:tcW w:w="851" w:type="dxa"/>
          </w:tcPr>
          <w:p w:rsidR="009F354D" w:rsidRPr="00B532BC" w:rsidRDefault="000D1B9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F354D" w:rsidRPr="000D1B9A" w:rsidRDefault="000D1B9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</w:rPr>
              <w:t>Transparansi dana</w:t>
            </w:r>
          </w:p>
        </w:tc>
        <w:tc>
          <w:tcPr>
            <w:tcW w:w="1134" w:type="dxa"/>
          </w:tcPr>
          <w:p w:rsidR="009F354D" w:rsidRPr="000D1B9A" w:rsidRDefault="000D1B9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Pendanaan yang kurang memadai, seperti honor untuk penguji dll</w:t>
            </w:r>
          </w:p>
        </w:tc>
        <w:tc>
          <w:tcPr>
            <w:tcW w:w="2409" w:type="dxa"/>
          </w:tcPr>
          <w:p w:rsidR="009F354D" w:rsidRPr="00AC6956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Koordinasi dengan pusat, terutama BLU</w:t>
            </w:r>
          </w:p>
        </w:tc>
        <w:tc>
          <w:tcPr>
            <w:tcW w:w="2268" w:type="dxa"/>
          </w:tcPr>
          <w:p w:rsidR="009F354D" w:rsidRPr="00AC6956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9F354D" w:rsidRPr="000D1B9A" w:rsidRDefault="000D1B9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UIN</w:t>
            </w:r>
          </w:p>
        </w:tc>
      </w:tr>
      <w:tr w:rsidR="00AC6956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AC6956" w:rsidRDefault="00AC6956" w:rsidP="000239AB">
            <w: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C6956" w:rsidRDefault="00AC6956" w:rsidP="000D1B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Dana belum dapat menjamin keberlangsungan pengembangan tridharma 3 tahun terakhir serta memiliki kecukupan dana untuk rencana pengembangan 3 tahun ke depan yang didukung oleh sumber pendanaan yang </w:t>
            </w:r>
            <w:r>
              <w:rPr>
                <w:color w:val="000000"/>
                <w:sz w:val="20"/>
                <w:szCs w:val="20"/>
              </w:rPr>
              <w:lastRenderedPageBreak/>
              <w:t>realistis.</w:t>
            </w:r>
          </w:p>
          <w:p w:rsidR="00AC6956" w:rsidRPr="002D4D04" w:rsidRDefault="00AC6956" w:rsidP="009F354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AC6956" w:rsidRPr="000D1B9A" w:rsidRDefault="00AC6956" w:rsidP="009F354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KTS</w:t>
            </w:r>
          </w:p>
        </w:tc>
        <w:tc>
          <w:tcPr>
            <w:tcW w:w="851" w:type="dxa"/>
          </w:tcPr>
          <w:p w:rsidR="00AC6956" w:rsidRPr="000D1B9A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AC6956" w:rsidRPr="000D1B9A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Pendanaan </w:t>
            </w:r>
          </w:p>
        </w:tc>
        <w:tc>
          <w:tcPr>
            <w:tcW w:w="1134" w:type="dxa"/>
          </w:tcPr>
          <w:p w:rsidR="00AC6956" w:rsidRPr="000D1B9A" w:rsidRDefault="00AC6956" w:rsidP="00D03866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Pendanaan yang kurang memadai</w:t>
            </w:r>
          </w:p>
        </w:tc>
        <w:tc>
          <w:tcPr>
            <w:tcW w:w="2409" w:type="dxa"/>
          </w:tcPr>
          <w:p w:rsidR="00AC6956" w:rsidRPr="00AC6956" w:rsidRDefault="00AC6956" w:rsidP="00021685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Koordinasi dengan pusat</w:t>
            </w:r>
          </w:p>
        </w:tc>
        <w:tc>
          <w:tcPr>
            <w:tcW w:w="2268" w:type="dxa"/>
          </w:tcPr>
          <w:p w:rsidR="00AC6956" w:rsidRPr="00AC6956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AC6956" w:rsidRPr="000D1B9A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UIN</w:t>
            </w:r>
          </w:p>
        </w:tc>
      </w:tr>
      <w:tr w:rsidR="00AC6956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AC6956" w:rsidRDefault="00AC6956" w:rsidP="009F354D">
            <w:pPr>
              <w:jc w:val="center"/>
            </w:pPr>
            <w:r>
              <w:lastRenderedPageBreak/>
              <w:t>3</w:t>
            </w:r>
          </w:p>
        </w:tc>
        <w:tc>
          <w:tcPr>
            <w:tcW w:w="3686" w:type="dxa"/>
            <w:shd w:val="clear" w:color="auto" w:fill="auto"/>
          </w:tcPr>
          <w:p w:rsidR="00AC6956" w:rsidRDefault="00AC6956" w:rsidP="009F354D">
            <w:r>
              <w:t>SKPI prodi tentang manuskrip melayu dan pojok melayu</w:t>
            </w:r>
          </w:p>
        </w:tc>
        <w:tc>
          <w:tcPr>
            <w:tcW w:w="850" w:type="dxa"/>
            <w:shd w:val="clear" w:color="auto" w:fill="auto"/>
          </w:tcPr>
          <w:p w:rsidR="00AC6956" w:rsidRPr="00AE3DA2" w:rsidRDefault="00AC6956" w:rsidP="009F354D">
            <w:r>
              <w:t>OB</w:t>
            </w:r>
          </w:p>
        </w:tc>
        <w:tc>
          <w:tcPr>
            <w:tcW w:w="851" w:type="dxa"/>
          </w:tcPr>
          <w:p w:rsidR="00AC6956" w:rsidRPr="00AE3DA2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AC6956" w:rsidRPr="00AE3DA2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Perlu pengembangan</w:t>
            </w:r>
          </w:p>
        </w:tc>
        <w:tc>
          <w:tcPr>
            <w:tcW w:w="1134" w:type="dxa"/>
          </w:tcPr>
          <w:p w:rsidR="00AC6956" w:rsidRPr="00AE3DA2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Belum masuk ortaker</w:t>
            </w:r>
          </w:p>
        </w:tc>
        <w:tc>
          <w:tcPr>
            <w:tcW w:w="2409" w:type="dxa"/>
          </w:tcPr>
          <w:p w:rsidR="00AC6956" w:rsidRPr="00AC6956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Koordinasi dengan pusat</w:t>
            </w:r>
          </w:p>
        </w:tc>
        <w:tc>
          <w:tcPr>
            <w:tcW w:w="2268" w:type="dxa"/>
          </w:tcPr>
          <w:p w:rsidR="00AC6956" w:rsidRPr="00AC6956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AC6956" w:rsidRPr="00AE3DA2" w:rsidRDefault="00AC6956" w:rsidP="00AE3DA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UIN </w:t>
            </w:r>
          </w:p>
        </w:tc>
      </w:tr>
      <w:tr w:rsidR="00AC6956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AC6956" w:rsidRDefault="00AC6956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AC6956" w:rsidRDefault="00AC6956" w:rsidP="009F354D"/>
        </w:tc>
        <w:tc>
          <w:tcPr>
            <w:tcW w:w="850" w:type="dxa"/>
            <w:shd w:val="clear" w:color="auto" w:fill="auto"/>
          </w:tcPr>
          <w:p w:rsidR="00AC6956" w:rsidRPr="001F6A8A" w:rsidRDefault="00AC6956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6956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AC6956" w:rsidRDefault="00AC6956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AC6956" w:rsidRDefault="00AC6956" w:rsidP="009F354D"/>
        </w:tc>
        <w:tc>
          <w:tcPr>
            <w:tcW w:w="850" w:type="dxa"/>
            <w:shd w:val="clear" w:color="auto" w:fill="auto"/>
          </w:tcPr>
          <w:p w:rsidR="00AC6956" w:rsidRPr="001F6A8A" w:rsidRDefault="00AC6956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AC6956" w:rsidRPr="009B2D55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AC6956" w:rsidRPr="00C85604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AC6956" w:rsidRPr="00940A2A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AC6956" w:rsidRPr="00940A2A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C6956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AC6956" w:rsidRDefault="00AC6956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AC6956" w:rsidRPr="001213E9" w:rsidRDefault="00AC6956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C6956" w:rsidRPr="001F6A8A" w:rsidRDefault="00AC6956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6956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AC6956" w:rsidRPr="00A84F29" w:rsidRDefault="00AC6956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AC6956" w:rsidRPr="001213E9" w:rsidRDefault="00AC6956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C6956" w:rsidRPr="00D566A0" w:rsidRDefault="00AC6956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AC6956" w:rsidRPr="00C85604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AC6956" w:rsidRPr="0072435D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AC6956" w:rsidRPr="0072435D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AC6956" w:rsidRPr="0072435D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AC6956" w:rsidRPr="0072435D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AC6956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956" w:rsidRDefault="00AC6956" w:rsidP="009F354D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956" w:rsidRPr="001213E9" w:rsidRDefault="00AC6956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956" w:rsidRPr="00D566A0" w:rsidRDefault="00AC6956" w:rsidP="009F354D">
            <w:pPr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956" w:rsidRPr="00B532BC" w:rsidRDefault="00AC6956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0EEB" w:rsidRDefault="00140EEB" w:rsidP="00140EEB">
      <w:pPr>
        <w:spacing w:after="0"/>
        <w:rPr>
          <w:lang w:val="en-US"/>
        </w:rPr>
      </w:pPr>
    </w:p>
    <w:p w:rsidR="00140EEB" w:rsidRDefault="00140EEB" w:rsidP="00140EEB">
      <w:pPr>
        <w:spacing w:after="0"/>
      </w:pPr>
    </w:p>
    <w:p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3"/>
        <w:gridCol w:w="7082"/>
      </w:tblGrid>
      <w:tr w:rsidR="00AD35F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:rsidTr="00636974">
        <w:trPr>
          <w:trHeight w:val="1131"/>
        </w:trPr>
        <w:tc>
          <w:tcPr>
            <w:tcW w:w="7093" w:type="dxa"/>
            <w:shd w:val="clear" w:color="auto" w:fill="auto"/>
          </w:tcPr>
          <w:p w:rsidR="00AD35F7" w:rsidRPr="00C41EF1" w:rsidRDefault="006D765A" w:rsidP="00885E1C">
            <w:pPr>
              <w:jc w:val="center"/>
              <w:rPr>
                <w:b/>
              </w:rPr>
            </w:pPr>
            <w:r w:rsidRPr="006D765A">
              <w:rPr>
                <w:rFonts w:ascii="Arial" w:hAnsi="Arial"/>
                <w:b/>
                <w:noProof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9" type="#_x0000_t32" style="position:absolute;left:0;text-align:left;margin-left:108.5pt;margin-top:40.35pt;width:129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</w:pict>
            </w:r>
            <w:r w:rsidR="00AD35F7" w:rsidRPr="00575723">
              <w:rPr>
                <w:rFonts w:ascii="Arial" w:hAnsi="Arial"/>
                <w:b/>
              </w:rPr>
              <w:t>Pimpinan Audit</w:t>
            </w:r>
            <w:r w:rsidR="00AD35F7" w:rsidRPr="00575723">
              <w:rPr>
                <w:rFonts w:ascii="Arial" w:hAnsi="Arial"/>
                <w:b/>
                <w:lang w:val="en-US"/>
              </w:rPr>
              <w:t>i</w:t>
            </w:r>
          </w:p>
        </w:tc>
        <w:tc>
          <w:tcPr>
            <w:tcW w:w="7082" w:type="dxa"/>
            <w:shd w:val="clear" w:color="auto" w:fill="auto"/>
          </w:tcPr>
          <w:p w:rsidR="00AD35F7" w:rsidRPr="00575723" w:rsidRDefault="006D765A" w:rsidP="00885E1C">
            <w:pPr>
              <w:jc w:val="center"/>
              <w:rPr>
                <w:b/>
              </w:rPr>
            </w:pPr>
            <w:r w:rsidRPr="006D765A">
              <w:rPr>
                <w:rFonts w:ascii="Arial" w:hAnsi="Arial"/>
                <w:b/>
                <w:noProof/>
                <w:lang w:eastAsia="id-ID"/>
              </w:rPr>
              <w:pict>
                <v:shape id="AutoShape 10" o:spid="_x0000_s1028" type="#_x0000_t32" style="position:absolute;left:0;text-align:left;margin-left:104.65pt;margin-top:40.35pt;width:129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</w:pict>
            </w:r>
            <w:r w:rsidR="00AD35F7" w:rsidRPr="00575723">
              <w:rPr>
                <w:rFonts w:ascii="Arial" w:hAnsi="Arial"/>
                <w:b/>
              </w:rPr>
              <w:t>Ketua Auditor</w:t>
            </w:r>
          </w:p>
        </w:tc>
      </w:tr>
      <w:tr w:rsidR="00AD35F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Direviewoleh :</w:t>
            </w:r>
          </w:p>
          <w:p w:rsidR="00AD35F7" w:rsidRPr="002828BF" w:rsidRDefault="006D765A" w:rsidP="00885E1C">
            <w:pPr>
              <w:spacing w:after="0"/>
              <w:jc w:val="center"/>
            </w:pPr>
            <w:r w:rsidRPr="006D765A">
              <w:rPr>
                <w:rFonts w:ascii="Arial" w:hAnsi="Arial"/>
                <w:b/>
                <w:noProof/>
                <w:lang w:eastAsia="id-ID"/>
              </w:rPr>
              <w:pict>
                <v:shape id="AutoShape 11" o:spid="_x0000_s1027" type="#_x0000_t32" style="position:absolute;left:0;text-align:left;margin-left:291.65pt;margin-top:37.65pt;width:129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</w:pic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:rsidR="00140EEB" w:rsidRPr="004B0AF4" w:rsidRDefault="00140EEB" w:rsidP="00140EEB">
      <w:pPr>
        <w:rPr>
          <w:lang w:val="en-US"/>
        </w:rPr>
      </w:pPr>
    </w:p>
    <w:p w:rsidR="00140EEB" w:rsidRPr="00B53882" w:rsidRDefault="00140EEB" w:rsidP="00140EEB">
      <w:pPr>
        <w:rPr>
          <w:lang w:val="en-US"/>
        </w:rPr>
      </w:pPr>
    </w:p>
    <w:p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726" w:rsidRDefault="006B7726" w:rsidP="001A7F6F">
      <w:pPr>
        <w:spacing w:after="0" w:line="240" w:lineRule="auto"/>
      </w:pPr>
      <w:r>
        <w:separator/>
      </w:r>
    </w:p>
  </w:endnote>
  <w:endnote w:type="continuationSeparator" w:id="1">
    <w:p w:rsidR="006B7726" w:rsidRDefault="006B7726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726" w:rsidRDefault="006B7726" w:rsidP="001A7F6F">
      <w:pPr>
        <w:spacing w:after="0" w:line="240" w:lineRule="auto"/>
      </w:pPr>
      <w:r>
        <w:separator/>
      </w:r>
    </w:p>
  </w:footnote>
  <w:footnote w:type="continuationSeparator" w:id="1">
    <w:p w:rsidR="006B7726" w:rsidRDefault="006B7726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EEB"/>
    <w:rsid w:val="000239AB"/>
    <w:rsid w:val="00074F5E"/>
    <w:rsid w:val="000B3DD1"/>
    <w:rsid w:val="000D1B9A"/>
    <w:rsid w:val="00111888"/>
    <w:rsid w:val="00140EEB"/>
    <w:rsid w:val="00143FA8"/>
    <w:rsid w:val="001A7F6F"/>
    <w:rsid w:val="0020678A"/>
    <w:rsid w:val="002828BF"/>
    <w:rsid w:val="00286EAE"/>
    <w:rsid w:val="002F0E9C"/>
    <w:rsid w:val="00325680"/>
    <w:rsid w:val="003303B0"/>
    <w:rsid w:val="003B5E08"/>
    <w:rsid w:val="00411D9E"/>
    <w:rsid w:val="00456D4E"/>
    <w:rsid w:val="004E4E73"/>
    <w:rsid w:val="00511AEA"/>
    <w:rsid w:val="00521080"/>
    <w:rsid w:val="00552CE4"/>
    <w:rsid w:val="005A06B4"/>
    <w:rsid w:val="005D29D2"/>
    <w:rsid w:val="00636974"/>
    <w:rsid w:val="00645675"/>
    <w:rsid w:val="006B7726"/>
    <w:rsid w:val="006D765A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907339"/>
    <w:rsid w:val="00940A2A"/>
    <w:rsid w:val="009B2D55"/>
    <w:rsid w:val="009F354D"/>
    <w:rsid w:val="00A41DA0"/>
    <w:rsid w:val="00AA51FE"/>
    <w:rsid w:val="00AC6956"/>
    <w:rsid w:val="00AD35F7"/>
    <w:rsid w:val="00AE3DA2"/>
    <w:rsid w:val="00B6320B"/>
    <w:rsid w:val="00C85604"/>
    <w:rsid w:val="00CD5516"/>
    <w:rsid w:val="00D4361B"/>
    <w:rsid w:val="00D90786"/>
    <w:rsid w:val="00DC607E"/>
    <w:rsid w:val="00E05D78"/>
    <w:rsid w:val="00EC383F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9"/>
        <o:r id="V:Rule5" type="connector" idref="#AutoShape 11"/>
        <o:r id="V:Rule6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HP</cp:lastModifiedBy>
  <cp:revision>14</cp:revision>
  <cp:lastPrinted>2019-06-27T01:51:00Z</cp:lastPrinted>
  <dcterms:created xsi:type="dcterms:W3CDTF">2017-02-08T02:12:00Z</dcterms:created>
  <dcterms:modified xsi:type="dcterms:W3CDTF">2019-08-16T07:37:00Z</dcterms:modified>
</cp:coreProperties>
</file>